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УИД </w:t>
      </w:r>
      <w:r>
        <w:rPr>
          <w:rFonts w:ascii="Times New Roman" w:eastAsia="Times New Roman" w:hAnsi="Times New Roman" w:cs="Times New Roman"/>
          <w:sz w:val="22"/>
          <w:szCs w:val="22"/>
        </w:rPr>
        <w:t>86MS00</w:t>
      </w:r>
      <w:r>
        <w:rPr>
          <w:rFonts w:ascii="Times New Roman" w:eastAsia="Times New Roman" w:hAnsi="Times New Roman" w:cs="Times New Roman"/>
          <w:sz w:val="22"/>
          <w:szCs w:val="22"/>
        </w:rPr>
        <w:t>65-01-2026-</w:t>
      </w:r>
      <w:r>
        <w:rPr>
          <w:rFonts w:ascii="Times New Roman" w:eastAsia="Times New Roman" w:hAnsi="Times New Roman" w:cs="Times New Roman"/>
          <w:sz w:val="22"/>
          <w:szCs w:val="22"/>
        </w:rPr>
        <w:t>006453-17</w:t>
      </w:r>
    </w:p>
    <w:p>
      <w:pPr>
        <w:keepNext/>
        <w:spacing w:before="0" w:after="0"/>
        <w:ind w:firstLine="567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Дело № 2-</w:t>
      </w:r>
      <w:r>
        <w:rPr>
          <w:rFonts w:ascii="Times New Roman" w:eastAsia="Times New Roman" w:hAnsi="Times New Roman" w:cs="Times New Roman"/>
          <w:sz w:val="22"/>
          <w:szCs w:val="22"/>
        </w:rPr>
        <w:t>4828</w:t>
      </w:r>
      <w:r>
        <w:rPr>
          <w:rFonts w:ascii="Times New Roman" w:eastAsia="Times New Roman" w:hAnsi="Times New Roman" w:cs="Times New Roman"/>
          <w:sz w:val="22"/>
          <w:szCs w:val="22"/>
        </w:rPr>
        <w:t>/2610/2026</w:t>
      </w:r>
    </w:p>
    <w:p>
      <w:pPr>
        <w:keepNext/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(резолютивная часть)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7"/>
          <w:szCs w:val="27"/>
        </w:rPr>
        <w:t>Сургут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16 июля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Исполняющий обязанности 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судь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Шулакова Т.А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., при секретаре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судебного заседания </w:t>
      </w:r>
      <w:r>
        <w:rPr>
          <w:rFonts w:ascii="Times New Roman" w:eastAsia="Times New Roman" w:hAnsi="Times New Roman" w:cs="Times New Roman"/>
          <w:sz w:val="27"/>
          <w:szCs w:val="27"/>
        </w:rPr>
        <w:t>Кондратьевой Н.А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., рассмотрев в открытом судебном заседании гражданское дело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исковому заявлению общества с ограниченной ответственностью Профессиональная </w:t>
      </w:r>
      <w:r>
        <w:rPr>
          <w:rFonts w:ascii="Times New Roman" w:eastAsia="Times New Roman" w:hAnsi="Times New Roman" w:cs="Times New Roman"/>
          <w:sz w:val="27"/>
          <w:szCs w:val="27"/>
        </w:rPr>
        <w:t>коллекторская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организация «</w:t>
      </w:r>
      <w:r>
        <w:rPr>
          <w:rFonts w:ascii="Times New Roman" w:eastAsia="Times New Roman" w:hAnsi="Times New Roman" w:cs="Times New Roman"/>
          <w:sz w:val="27"/>
          <w:szCs w:val="27"/>
        </w:rPr>
        <w:t>АйДи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Коллект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к </w:t>
      </w:r>
      <w:r>
        <w:rPr>
          <w:rFonts w:ascii="Times New Roman" w:eastAsia="Times New Roman" w:hAnsi="Times New Roman" w:cs="Times New Roman"/>
          <w:sz w:val="27"/>
          <w:szCs w:val="27"/>
        </w:rPr>
        <w:t>Сказатову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Руслану Павловичу о взыскании задолженности по договору займа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ст.ст.167, 194-199 ГПК РФ, 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исковое заявление общества с ограниченной ответственностью Профессиональная </w:t>
      </w:r>
      <w:r>
        <w:rPr>
          <w:rFonts w:ascii="Times New Roman" w:eastAsia="Times New Roman" w:hAnsi="Times New Roman" w:cs="Times New Roman"/>
          <w:sz w:val="27"/>
          <w:szCs w:val="27"/>
        </w:rPr>
        <w:t>коллекторская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организация «</w:t>
      </w:r>
      <w:r>
        <w:rPr>
          <w:rFonts w:ascii="Times New Roman" w:eastAsia="Times New Roman" w:hAnsi="Times New Roman" w:cs="Times New Roman"/>
          <w:sz w:val="27"/>
          <w:szCs w:val="27"/>
        </w:rPr>
        <w:t>АйДи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Коллект</w:t>
      </w:r>
      <w:r>
        <w:rPr>
          <w:rFonts w:ascii="Times New Roman" w:eastAsia="Times New Roman" w:hAnsi="Times New Roman" w:cs="Times New Roman"/>
          <w:sz w:val="27"/>
          <w:szCs w:val="27"/>
        </w:rPr>
        <w:t>» - удовлетворить частично.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>Сказатова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Руслана Павловича </w:t>
      </w:r>
      <w:r>
        <w:rPr>
          <w:rStyle w:val="cat-UserDefinedgrp-26rplc-1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пользу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общества с ограниченной ответственностью Профессиональная </w:t>
      </w:r>
      <w:r>
        <w:rPr>
          <w:rFonts w:ascii="Times New Roman" w:eastAsia="Times New Roman" w:hAnsi="Times New Roman" w:cs="Times New Roman"/>
          <w:sz w:val="27"/>
          <w:szCs w:val="27"/>
        </w:rPr>
        <w:t>коллекторская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организация «</w:t>
      </w:r>
      <w:r>
        <w:rPr>
          <w:rFonts w:ascii="Times New Roman" w:eastAsia="Times New Roman" w:hAnsi="Times New Roman" w:cs="Times New Roman"/>
          <w:sz w:val="27"/>
          <w:szCs w:val="27"/>
        </w:rPr>
        <w:t>АйДи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Коллект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Style w:val="cat-UserDefinedgrp-28rplc-1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задолженность по договору займа № </w:t>
      </w:r>
      <w:r>
        <w:rPr>
          <w:rStyle w:val="cat-UserDefinedgrp-27rplc-1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года, заключенному с ООО МКК «</w:t>
      </w:r>
      <w:r>
        <w:rPr>
          <w:rFonts w:ascii="Times New Roman" w:eastAsia="Times New Roman" w:hAnsi="Times New Roman" w:cs="Times New Roman"/>
          <w:sz w:val="27"/>
          <w:szCs w:val="27"/>
        </w:rPr>
        <w:t>Хурма Кредит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», за период с </w:t>
      </w:r>
      <w:r>
        <w:rPr>
          <w:rFonts w:ascii="Times New Roman" w:eastAsia="Times New Roman" w:hAnsi="Times New Roman" w:cs="Times New Roman"/>
          <w:sz w:val="27"/>
          <w:szCs w:val="27"/>
        </w:rPr>
        <w:t>02.02.2025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12.08.2025 года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размере </w:t>
      </w:r>
      <w:r>
        <w:rPr>
          <w:rStyle w:val="cat-Sumgrp-13rplc-21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из которых: </w:t>
      </w:r>
      <w:r>
        <w:rPr>
          <w:rStyle w:val="cat-Sumgrp-14rplc-22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– сумма основного долга, </w:t>
      </w:r>
      <w:r>
        <w:rPr>
          <w:rStyle w:val="cat-Sumgrp-15rplc-23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– задолженность по процентам, </w:t>
      </w:r>
      <w:r>
        <w:rPr>
          <w:rStyle w:val="cat-Sumgrp-16rplc-24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– задолженность по пени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Sumgrp-17rplc-25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- задолженность по комиссиям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также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судебные расходы по уплате государственной пошлины в размере </w:t>
      </w:r>
      <w:r>
        <w:rPr>
          <w:rStyle w:val="cat-Sumgrp-18rplc-26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удовлетворении исковых требований в части взыскания задолженности по комиссиям </w:t>
      </w:r>
      <w:r>
        <w:rPr>
          <w:rFonts w:ascii="Times New Roman" w:eastAsia="Times New Roman" w:hAnsi="Times New Roman" w:cs="Times New Roman"/>
          <w:sz w:val="27"/>
          <w:szCs w:val="27"/>
        </w:rPr>
        <w:t>в большем размере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отказать, в связи с превышением предельного размера платежей, установленного п.24 ст.5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70544866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Закона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 потребительском кредите (займе) от 21 декабря 2013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г. N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353-ФЗ.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 сторонам, что заявление о составлении мотивированного решения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Решение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в течение месяца со дня принятия решения суда в окончательной форме путем подачи апелляционной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/подпись/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Т.А. Шулакова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Миро</w:t>
      </w:r>
      <w:r>
        <w:rPr>
          <w:rFonts w:ascii="Times New Roman" w:eastAsia="Times New Roman" w:hAnsi="Times New Roman" w:cs="Times New Roman"/>
          <w:sz w:val="20"/>
          <w:szCs w:val="20"/>
        </w:rPr>
        <w:t>вой судья судебного участка № 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ХМАО-Югры ______________________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>Т.А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 Шулакова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16</w:t>
      </w:r>
      <w:r>
        <w:rPr>
          <w:rFonts w:ascii="Times New Roman" w:eastAsia="Times New Roman" w:hAnsi="Times New Roman" w:cs="Times New Roman"/>
          <w:sz w:val="20"/>
          <w:szCs w:val="20"/>
        </w:rPr>
        <w:t>»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июля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Н.А. Кондратьева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6rplc-11">
    <w:name w:val="cat-UserDefined grp-26 rplc-11"/>
    <w:basedOn w:val="DefaultParagraphFont"/>
  </w:style>
  <w:style w:type="character" w:customStyle="1" w:styleId="cat-UserDefinedgrp-28rplc-16">
    <w:name w:val="cat-UserDefined grp-28 rplc-16"/>
    <w:basedOn w:val="DefaultParagraphFont"/>
  </w:style>
  <w:style w:type="character" w:customStyle="1" w:styleId="cat-UserDefinedgrp-27rplc-17">
    <w:name w:val="cat-UserDefined grp-27 rplc-17"/>
    <w:basedOn w:val="DefaultParagraphFont"/>
  </w:style>
  <w:style w:type="character" w:customStyle="1" w:styleId="cat-Sumgrp-13rplc-21">
    <w:name w:val="cat-Sum grp-13 rplc-21"/>
    <w:basedOn w:val="DefaultParagraphFont"/>
  </w:style>
  <w:style w:type="character" w:customStyle="1" w:styleId="cat-Sumgrp-14rplc-22">
    <w:name w:val="cat-Sum grp-14 rplc-22"/>
    <w:basedOn w:val="DefaultParagraphFont"/>
  </w:style>
  <w:style w:type="character" w:customStyle="1" w:styleId="cat-Sumgrp-15rplc-23">
    <w:name w:val="cat-Sum grp-15 rplc-23"/>
    <w:basedOn w:val="DefaultParagraphFont"/>
  </w:style>
  <w:style w:type="character" w:customStyle="1" w:styleId="cat-Sumgrp-16rplc-24">
    <w:name w:val="cat-Sum grp-16 rplc-24"/>
    <w:basedOn w:val="DefaultParagraphFont"/>
  </w:style>
  <w:style w:type="character" w:customStyle="1" w:styleId="cat-Sumgrp-17rplc-25">
    <w:name w:val="cat-Sum grp-17 rplc-25"/>
    <w:basedOn w:val="DefaultParagraphFont"/>
  </w:style>
  <w:style w:type="character" w:customStyle="1" w:styleId="cat-Sumgrp-18rplc-26">
    <w:name w:val="cat-Sum grp-18 rplc-2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